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城镇农村综合改革项目绩效自评表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英吉沙镇位于英吉沙县城以北，镇政府驻地距县城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4.3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公里，辖区总面积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34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平方公里，耕地面积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3881.3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亩。辖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19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个社区、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7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个村、总户数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13929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户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52140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人。其中汉族人口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1391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户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3546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人，分别占比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10%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6.8%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，人员密集场所有商业步行街、美食街、英巴格市场、奥尔达市场和综合商贸市场。辖区内既有全县各级党政机关、企事业单位，也有工业园区、商铺和集贸市场。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做好各项工作，拉近干群关系，为群解决实际困难，做好帮扶解困工作，实现英吉沙县社会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和谐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和长治久安。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本项目性质为持续性项目。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按照行政村规模分别拨付69万元。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“一事一议”工作项目预算安排总额为69万元，其中财政资金69万元。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本项目实际支付资金69万元，预算执行率100.00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支出符合城镇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该项目属于生活补助类项目 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项目实施过程中，由</w:t>
      </w:r>
      <w:bookmarkStart w:id="0" w:name="_GoBack"/>
      <w:bookmarkEnd w:id="0"/>
      <w:r>
        <w:rPr>
          <w:rFonts w:hint="eastAsia" w:ascii="仿宋" w:hAnsi="仿宋" w:eastAsia="仿宋"/>
          <w:bCs/>
          <w:spacing w:val="-4"/>
          <w:sz w:val="32"/>
          <w:szCs w:val="32"/>
        </w:rPr>
        <w:t>工作队与村“两委”班子集体研究决，资金支出和使用情况每季度向全体村民公示，接受全民督促，并根据城镇人民政府制定的《财务制度及管理办法》对项目的实施有有法可依，确保项目资料齐全并及时归档。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8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11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，指标完成率为100.00%。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效益性：通过“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一事一议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”工作队生活补助项目实施，解决了群众困苦，拉近了干群关系，维护了社会给定。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通过“一事一议”工作队生活补助项目执行情况，做好下一年工作补贴执行预算，充分发挥为民办实事工作经费在“一事一议”各项工作的重要作用。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pStyle w:val="33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为民办实事工作补贴的设立，是以解决群众最关心、最直接、最现实的利益问题为导向，以千方百计解决生产生活中的实际困难为目的，及时将党和政府的温暖送到了各族干部的心坎上，确保为民办实事工作补助使用的安全性、规范性和实效性，确保资金使用因地制宜、因时制宜，实实在在解决工作队成员亟待解决的问题，将资金合理分配，开源节流，将资金用在最关键的地方上，赢得群众的认可和信赖。</w:t>
      </w:r>
    </w:p>
    <w:p>
      <w:pPr>
        <w:pStyle w:val="33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>
      <w:pPr>
        <w:pStyle w:val="33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本次评价通过文件研读、实地调研、数据分析等方式，全面了解“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一事一议</w:t>
      </w:r>
      <w:r>
        <w:rPr>
          <w:rFonts w:hint="eastAsia" w:ascii="仿宋" w:hAnsi="仿宋" w:eastAsia="仿宋"/>
          <w:spacing w:val="-4"/>
          <w:sz w:val="32"/>
          <w:szCs w:val="32"/>
        </w:rPr>
        <w:t>”补助项目资金的使用效率和效果，项目管理过程规范，是否完成了预期绩效目标等。同时，通过开展自我评价来总结经验和教训，为我乡《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一事一议》</w:t>
      </w:r>
      <w:r>
        <w:rPr>
          <w:rFonts w:hint="eastAsia" w:ascii="仿宋" w:hAnsi="仿宋" w:eastAsia="仿宋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F286B"/>
    <w:multiLevelType w:val="multilevel"/>
    <w:tmpl w:val="19EF286B"/>
    <w:lvl w:ilvl="0" w:tentative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64" w:hanging="420"/>
      </w:pPr>
    </w:lvl>
    <w:lvl w:ilvl="2" w:tentative="0">
      <w:start w:val="1"/>
      <w:numFmt w:val="lowerRoman"/>
      <w:lvlText w:val="%3."/>
      <w:lvlJc w:val="right"/>
      <w:pPr>
        <w:ind w:left="1884" w:hanging="420"/>
      </w:pPr>
    </w:lvl>
    <w:lvl w:ilvl="3" w:tentative="0">
      <w:start w:val="1"/>
      <w:numFmt w:val="decimal"/>
      <w:lvlText w:val="%4."/>
      <w:lvlJc w:val="left"/>
      <w:pPr>
        <w:ind w:left="2304" w:hanging="420"/>
      </w:pPr>
    </w:lvl>
    <w:lvl w:ilvl="4" w:tentative="0">
      <w:start w:val="1"/>
      <w:numFmt w:val="lowerLetter"/>
      <w:lvlText w:val="%5)"/>
      <w:lvlJc w:val="left"/>
      <w:pPr>
        <w:ind w:left="2724" w:hanging="420"/>
      </w:pPr>
    </w:lvl>
    <w:lvl w:ilvl="5" w:tentative="0">
      <w:start w:val="1"/>
      <w:numFmt w:val="lowerRoman"/>
      <w:lvlText w:val="%6."/>
      <w:lvlJc w:val="right"/>
      <w:pPr>
        <w:ind w:left="3144" w:hanging="420"/>
      </w:pPr>
    </w:lvl>
    <w:lvl w:ilvl="6" w:tentative="0">
      <w:start w:val="1"/>
      <w:numFmt w:val="decimal"/>
      <w:lvlText w:val="%7."/>
      <w:lvlJc w:val="left"/>
      <w:pPr>
        <w:ind w:left="3564" w:hanging="420"/>
      </w:pPr>
    </w:lvl>
    <w:lvl w:ilvl="7" w:tentative="0">
      <w:start w:val="1"/>
      <w:numFmt w:val="lowerLetter"/>
      <w:lvlText w:val="%8)"/>
      <w:lvlJc w:val="left"/>
      <w:pPr>
        <w:ind w:left="3984" w:hanging="420"/>
      </w:pPr>
    </w:lvl>
    <w:lvl w:ilvl="8" w:tentative="0">
      <w:start w:val="1"/>
      <w:numFmt w:val="lowerRoman"/>
      <w:lvlText w:val="%9."/>
      <w:lvlJc w:val="right"/>
      <w:pPr>
        <w:ind w:left="4404" w:hanging="420"/>
      </w:pPr>
    </w:lvl>
  </w:abstractNum>
  <w:abstractNum w:abstractNumId="1">
    <w:nsid w:val="24A179C8"/>
    <w:multiLevelType w:val="singleLevel"/>
    <w:tmpl w:val="24A179C8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24F6"/>
    <w:rsid w:val="001A4E1F"/>
    <w:rsid w:val="001A57B9"/>
    <w:rsid w:val="001C3847"/>
    <w:rsid w:val="001F3031"/>
    <w:rsid w:val="00210A26"/>
    <w:rsid w:val="002A2532"/>
    <w:rsid w:val="00335554"/>
    <w:rsid w:val="00365250"/>
    <w:rsid w:val="0036624C"/>
    <w:rsid w:val="00385849"/>
    <w:rsid w:val="003C2EF1"/>
    <w:rsid w:val="00445312"/>
    <w:rsid w:val="0050167F"/>
    <w:rsid w:val="00514506"/>
    <w:rsid w:val="005162F1"/>
    <w:rsid w:val="00530B23"/>
    <w:rsid w:val="00535153"/>
    <w:rsid w:val="00575CFE"/>
    <w:rsid w:val="00592D09"/>
    <w:rsid w:val="0061493D"/>
    <w:rsid w:val="00675D58"/>
    <w:rsid w:val="006B5975"/>
    <w:rsid w:val="006F2E6D"/>
    <w:rsid w:val="007218B8"/>
    <w:rsid w:val="007613D5"/>
    <w:rsid w:val="00785FDE"/>
    <w:rsid w:val="007A0351"/>
    <w:rsid w:val="007A14BC"/>
    <w:rsid w:val="007C1025"/>
    <w:rsid w:val="007E6703"/>
    <w:rsid w:val="007E6845"/>
    <w:rsid w:val="007F5F8A"/>
    <w:rsid w:val="00826CA1"/>
    <w:rsid w:val="00835B7F"/>
    <w:rsid w:val="00855E3A"/>
    <w:rsid w:val="008F3FBA"/>
    <w:rsid w:val="00922CB9"/>
    <w:rsid w:val="009B526F"/>
    <w:rsid w:val="009C1AFD"/>
    <w:rsid w:val="00A26421"/>
    <w:rsid w:val="00A4293B"/>
    <w:rsid w:val="00A83BD5"/>
    <w:rsid w:val="00AC065C"/>
    <w:rsid w:val="00B06CA5"/>
    <w:rsid w:val="00B41F61"/>
    <w:rsid w:val="00B55332"/>
    <w:rsid w:val="00B55707"/>
    <w:rsid w:val="00B86E8C"/>
    <w:rsid w:val="00B92E75"/>
    <w:rsid w:val="00BE1A00"/>
    <w:rsid w:val="00C22CF0"/>
    <w:rsid w:val="00C51C78"/>
    <w:rsid w:val="00C56C72"/>
    <w:rsid w:val="00CA6457"/>
    <w:rsid w:val="00CB0B2C"/>
    <w:rsid w:val="00CC6E4D"/>
    <w:rsid w:val="00D17F2E"/>
    <w:rsid w:val="00D46194"/>
    <w:rsid w:val="00D64EE1"/>
    <w:rsid w:val="00E01293"/>
    <w:rsid w:val="00E769FE"/>
    <w:rsid w:val="00EA2CBE"/>
    <w:rsid w:val="00EE0536"/>
    <w:rsid w:val="00F32FEE"/>
    <w:rsid w:val="00F84B78"/>
    <w:rsid w:val="00F96E42"/>
    <w:rsid w:val="28394E3F"/>
    <w:rsid w:val="37D508A0"/>
    <w:rsid w:val="3EE15D7D"/>
    <w:rsid w:val="6FB03FCD"/>
    <w:rsid w:val="75112E38"/>
    <w:rsid w:val="75CB47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85858" w:themeColor="text1" w:themeTint="A6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57BC93-636D-4C85-AED0-C7BEB767B6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231</Words>
  <Characters>1320</Characters>
  <Lines>11</Lines>
  <Paragraphs>3</Paragraphs>
  <TotalTime>9</TotalTime>
  <ScaleCrop>false</ScaleCrop>
  <LinksUpToDate>false</LinksUpToDate>
  <CharactersWithSpaces>1548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2019-09-05T11:55:00Z</dcterms:created>
  <dc:creator>赵 恺（预算处）</dc:creator>
  <cp:lastModifiedBy>Administrator</cp:lastModifiedBy>
  <cp:lastPrinted>2019-01-29T09:06:00Z</cp:lastPrinted>
  <dcterms:modified xsi:type="dcterms:W3CDTF">2019-09-16T11:36:59Z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